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94" w:rsidRDefault="00E84294" w:rsidP="00E8429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"https://www.gnicpm.ru/1834" </w:instrText>
      </w: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E84294">
        <w:rPr>
          <w:rFonts w:ascii="Arial" w:eastAsia="Times New Roman" w:hAnsi="Arial" w:cs="Arial"/>
          <w:color w:val="77A838"/>
          <w:sz w:val="23"/>
          <w:szCs w:val="23"/>
          <w:lang w:eastAsia="ru-RU"/>
        </w:rPr>
        <w:t>Пациентам</w:t>
      </w: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="002043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2043AF">
        <w:fldChar w:fldCharType="begin"/>
      </w:r>
      <w:r w:rsidR="002043AF">
        <w:instrText xml:space="preserve"> HYPERLINK "https://www.gnicpm.ru/Article/21" </w:instrText>
      </w:r>
      <w:r w:rsidR="002043AF">
        <w:fldChar w:fldCharType="separate"/>
      </w:r>
      <w:r w:rsidRPr="00E84294">
        <w:rPr>
          <w:rFonts w:ascii="Arial" w:eastAsia="Times New Roman" w:hAnsi="Arial" w:cs="Arial"/>
          <w:color w:val="77A838"/>
          <w:sz w:val="23"/>
          <w:szCs w:val="23"/>
          <w:lang w:eastAsia="ru-RU"/>
        </w:rPr>
        <w:t>Полезные материалы</w:t>
      </w:r>
      <w:r w:rsidR="002043AF">
        <w:rPr>
          <w:rFonts w:ascii="Arial" w:eastAsia="Times New Roman" w:hAnsi="Arial" w:cs="Arial"/>
          <w:color w:val="77A838"/>
          <w:sz w:val="23"/>
          <w:szCs w:val="23"/>
          <w:lang w:eastAsia="ru-RU"/>
        </w:rPr>
        <w:fldChar w:fldCharType="end"/>
      </w:r>
    </w:p>
    <w:p w:rsidR="00E84294" w:rsidRPr="00E84294" w:rsidRDefault="00E84294" w:rsidP="00E8429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E84294">
          <w:rPr>
            <w:rFonts w:ascii="Arial" w:eastAsia="Times New Roman" w:hAnsi="Arial" w:cs="Arial"/>
            <w:b/>
            <w:bCs/>
            <w:caps/>
            <w:color w:val="000000"/>
            <w:sz w:val="23"/>
            <w:szCs w:val="23"/>
            <w:lang w:eastAsia="ru-RU"/>
          </w:rPr>
          <w:t>ЗДОРОВЫЙ ОБРАЗ ЖИЗНИ</w:t>
        </w:r>
      </w:hyperlink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Проблема инсульта в настоящее время волнует очень многих. Острое нарушение мозгового кровообращения (ОНМК) – самое грозное  осложнение таких заболеваний </w:t>
      </w:r>
      <w:proofErr w:type="gram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сердечно-сосудистой</w:t>
      </w:r>
      <w:proofErr w:type="gram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системы, как артериальная гипертония, </w:t>
      </w:r>
      <w:hyperlink r:id="rId6" w:history="1"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нарушения сердечного ритма</w:t>
        </w:r>
      </w:hyperlink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7" w:history="1"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атеросклероз</w:t>
        </w:r>
      </w:hyperlink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 данным ВОЗ, ежегодно острое нарушение мозгового кровообращения (ОНМК) переносят около 15 миллионов человек. При этом около 5 миллионов умирают от инсульта, а еще 5 миллионов пациентов остаются глубокими инвалидами.  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Первыми признаками инсульта наиболее часто являются внезапное развитие односторонней слабости в конечностях, речевые нарушения, асимметрия лица, онемение половины тела, выпадение полей зрения, головокружение и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дискоординация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случае внезапного развития подобных симптомов необходимо сразу же вызвать бригаду скорой медицинской помощи для незамедлительной транспортировки больного с инсультом в специализированное инсультное отделение. Только соблюдение золотого правила лечения инсульта - «время-мозг» может позволить при наличии показаний вовремя применить наиболее эффективный метод лечения ишемического инсульта -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тромболитическую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терапию и спасти пациенту жизнь.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делать, чтобы избежать инсульта? Необходимо вовремя выявить факторы риска этого заболевания и принять необходимые меры их коррекции.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 основные факторы риска инсульта? Артериальная гипертония, </w:t>
      </w:r>
      <w:hyperlink r:id="rId8" w:history="1"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нарушения сердечного ритма,</w:t>
        </w:r>
      </w:hyperlink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сахарный диабет, </w:t>
      </w:r>
      <w:hyperlink r:id="rId9" w:history="1"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атеросклероз сосудов</w:t>
        </w:r>
      </w:hyperlink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пожилой возраст – это основные факторы, которые могут привести к нарушению мозгового кровообращения.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для предупреждения инсульта необходимо постоянно контролировать уровень артериального давления и вести дневник артериального давления и частоты сердечных сокращений, фиксировать наличие нарушений сердечного ритма. Необходимо поддерживать оптимальный уровень глюкозы крови и </w:t>
      </w:r>
      <w:hyperlink r:id="rId10" w:history="1"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холестерина</w:t>
        </w:r>
      </w:hyperlink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Крайне важно отказаться от курения и злоупотребления алкоголем, соблюдать рекомендации врача лечебной физкультуры, поддерживать высокий уровень физической активности, бороться с ожирением.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 развития повторного ОНМК у пациентов, перенесших инсульт, составляет 30%, что в 9 раз превышает риск развития инсульта в среднем в популяции.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Основными препаратами профилактики инсульта являются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антитромботические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препараты – 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"https://www.gnicpm.ru/clinic_trombos" </w:instrText>
      </w: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E84294">
        <w:rPr>
          <w:rFonts w:ascii="Arial" w:eastAsia="Times New Roman" w:hAnsi="Arial" w:cs="Arial"/>
          <w:color w:val="77A838"/>
          <w:sz w:val="21"/>
          <w:szCs w:val="21"/>
          <w:lang w:eastAsia="ru-RU"/>
        </w:rPr>
        <w:t>антиагреганты</w:t>
      </w:r>
      <w:proofErr w:type="spellEnd"/>
      <w:r w:rsidRPr="00E84294">
        <w:rPr>
          <w:rFonts w:ascii="Arial" w:eastAsia="Times New Roman" w:hAnsi="Arial" w:cs="Arial"/>
          <w:color w:val="77A838"/>
          <w:sz w:val="21"/>
          <w:szCs w:val="21"/>
          <w:lang w:eastAsia="ru-RU"/>
        </w:rPr>
        <w:t xml:space="preserve"> или антикоагулянты</w:t>
      </w: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(для пациентов с мерцательной аритмией). Важно помнить, что при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антикоагулянтная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терапия с использованием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варфарина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эффективна только при регулярном лабораторном контроле и поддержании показателя МНО в пределах целевых значений (2,0-3,0).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менее важная группа препаратов профилактики ОНМК, это лекарства, снижающие </w:t>
      </w:r>
      <w:hyperlink r:id="rId11" w:history="1"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уровень холестерина</w:t>
        </w:r>
      </w:hyperlink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статины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Принимать назначенные врачом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антиагреганты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антикоагулянты, гипотензивные препараты,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статины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необходимо пожизненно после выписки пациента из стационара.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Родственникам больных, перенесших тяжелый инсульт, необходимо соблюдать правильный режим кормления и гидратации, правила ухода за парализованными пациентами и их активизации.</w:t>
      </w:r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пациентов, перенесших инсульт, в случае выявления </w:t>
      </w:r>
      <w:proofErr w:type="spellStart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гемодинамически</w:t>
      </w:r>
      <w:proofErr w:type="spellEnd"/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значимого атеросклероза сонных артерий в качестве вторичной профилактики ОНМК необходимо рассматривать </w:t>
      </w:r>
      <w:hyperlink r:id="rId12" w:history="1"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 xml:space="preserve">хирургические методы </w:t>
        </w:r>
        <w:proofErr w:type="spellStart"/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реваскуляризации</w:t>
        </w:r>
        <w:proofErr w:type="spellEnd"/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 (восстановления кровотока).</w:t>
        </w:r>
      </w:hyperlink>
    </w:p>
    <w:p w:rsidR="00E84294" w:rsidRPr="00E84294" w:rsidRDefault="00E84294" w:rsidP="00E84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Пациентам, имеющим факторы риска инсульта, необходимо помнить о необходимости </w:t>
      </w:r>
      <w:hyperlink r:id="rId13" w:history="1">
        <w:r w:rsidRPr="00E84294">
          <w:rPr>
            <w:rFonts w:ascii="Arial" w:eastAsia="Times New Roman" w:hAnsi="Arial" w:cs="Arial"/>
            <w:color w:val="77A838"/>
            <w:sz w:val="21"/>
            <w:szCs w:val="21"/>
            <w:lang w:eastAsia="ru-RU"/>
          </w:rPr>
          <w:t>своевременного обращения к врачу</w:t>
        </w:r>
      </w:hyperlink>
      <w:r w:rsidRPr="00E842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подбора  препаратов для вторичной профилактики инсульта и методов коррекции имеющихся факторов риска.</w:t>
      </w:r>
    </w:p>
    <w:p w:rsidR="002F4869" w:rsidRDefault="002F4869"/>
    <w:sectPr w:rsidR="002F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94"/>
    <w:rsid w:val="002043AF"/>
    <w:rsid w:val="002F4869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icpm.ru/ArrhythmologyCenter" TargetMode="External"/><Relationship Id="rId13" Type="http://schemas.openxmlformats.org/officeDocument/2006/relationships/hyperlink" Target="https://www.gnicpm.ru/neurodepar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nicpm.ru/Branch_Endovascular_diagnosis" TargetMode="External"/><Relationship Id="rId12" Type="http://schemas.openxmlformats.org/officeDocument/2006/relationships/hyperlink" Target="https://www.gnicpm.ru/Branch_Endovascular_diagno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nicpm.ru/UserFiles/Aritmolog_center_statya.pdf" TargetMode="External"/><Relationship Id="rId11" Type="http://schemas.openxmlformats.org/officeDocument/2006/relationships/hyperlink" Target="https://www.gnicpm.ru/1834/12524" TargetMode="External"/><Relationship Id="rId5" Type="http://schemas.openxmlformats.org/officeDocument/2006/relationships/hyperlink" Target="https://www.gnicpm.ru/Article/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nicpm.ru/1834/12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nicpm.ru/Branch_Endovascular_diagnos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2018-06-22T11:47:00Z</dcterms:created>
  <dcterms:modified xsi:type="dcterms:W3CDTF">2018-07-16T06:41:00Z</dcterms:modified>
</cp:coreProperties>
</file>